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61B" w:rsidRDefault="005E461B" w:rsidP="00665CC7">
      <w:pPr>
        <w:rPr>
          <w:rFonts w:ascii="Verdana" w:hAnsi="Verdana"/>
          <w:b/>
          <w:sz w:val="20"/>
          <w:szCs w:val="20"/>
        </w:rPr>
      </w:pPr>
    </w:p>
    <w:p w:rsidR="00ED6651" w:rsidRPr="005E461B" w:rsidRDefault="00ED6651" w:rsidP="00665CC7">
      <w:pPr>
        <w:rPr>
          <w:rFonts w:ascii="Verdana" w:hAnsi="Verdana"/>
          <w:b/>
          <w:sz w:val="20"/>
          <w:szCs w:val="20"/>
        </w:rPr>
      </w:pPr>
      <w:r w:rsidRPr="005E461B">
        <w:rPr>
          <w:rFonts w:ascii="Verdana" w:hAnsi="Verdana"/>
          <w:b/>
          <w:sz w:val="20"/>
          <w:szCs w:val="20"/>
        </w:rPr>
        <w:t xml:space="preserve">El subte celebró </w:t>
      </w:r>
      <w:r w:rsidR="00322444" w:rsidRPr="005E461B">
        <w:rPr>
          <w:rFonts w:ascii="Verdana" w:hAnsi="Verdana"/>
          <w:b/>
          <w:sz w:val="20"/>
          <w:szCs w:val="20"/>
        </w:rPr>
        <w:t>el Día d</w:t>
      </w:r>
      <w:bookmarkStart w:id="0" w:name="_GoBack"/>
      <w:bookmarkEnd w:id="0"/>
      <w:r w:rsidR="00322444" w:rsidRPr="005E461B">
        <w:rPr>
          <w:rFonts w:ascii="Verdana" w:hAnsi="Verdana"/>
          <w:b/>
          <w:sz w:val="20"/>
          <w:szCs w:val="20"/>
        </w:rPr>
        <w:t>el Lector con una suelta de libros e intervenciones artísticas en la red</w:t>
      </w:r>
    </w:p>
    <w:p w:rsidR="009F69A6" w:rsidRPr="005E461B" w:rsidRDefault="009F69A6" w:rsidP="009F69A6">
      <w:pPr>
        <w:rPr>
          <w:rFonts w:ascii="Verdana" w:hAnsi="Verdana"/>
          <w:i/>
          <w:sz w:val="20"/>
          <w:szCs w:val="20"/>
        </w:rPr>
      </w:pPr>
    </w:p>
    <w:p w:rsidR="00BF14A2" w:rsidRPr="005E461B" w:rsidRDefault="00821FC7" w:rsidP="009F69A6">
      <w:pPr>
        <w:jc w:val="both"/>
        <w:rPr>
          <w:rFonts w:ascii="Verdana" w:hAnsi="Verdana"/>
          <w:i/>
          <w:sz w:val="20"/>
          <w:szCs w:val="20"/>
        </w:rPr>
      </w:pPr>
      <w:r w:rsidRPr="005E461B">
        <w:rPr>
          <w:rFonts w:ascii="Verdana" w:hAnsi="Verdana"/>
          <w:i/>
          <w:sz w:val="20"/>
          <w:szCs w:val="20"/>
        </w:rPr>
        <w:t xml:space="preserve">Se distribuyeron </w:t>
      </w:r>
      <w:r w:rsidR="006E6161" w:rsidRPr="005E461B">
        <w:rPr>
          <w:rFonts w:ascii="Verdana" w:hAnsi="Verdana"/>
          <w:i/>
          <w:sz w:val="20"/>
          <w:szCs w:val="20"/>
        </w:rPr>
        <w:t xml:space="preserve">600 </w:t>
      </w:r>
      <w:r w:rsidRPr="005E461B">
        <w:rPr>
          <w:rFonts w:ascii="Verdana" w:hAnsi="Verdana"/>
          <w:i/>
          <w:sz w:val="20"/>
          <w:szCs w:val="20"/>
        </w:rPr>
        <w:t xml:space="preserve">ejemplares en </w:t>
      </w:r>
      <w:r w:rsidR="006E6161" w:rsidRPr="005E461B">
        <w:rPr>
          <w:rFonts w:ascii="Verdana" w:hAnsi="Verdana"/>
          <w:i/>
          <w:sz w:val="20"/>
          <w:szCs w:val="20"/>
        </w:rPr>
        <w:t xml:space="preserve">todas las líneas, </w:t>
      </w:r>
      <w:r w:rsidR="003258C6" w:rsidRPr="005E461B">
        <w:rPr>
          <w:rFonts w:ascii="Verdana" w:hAnsi="Verdana"/>
          <w:i/>
          <w:sz w:val="20"/>
          <w:szCs w:val="20"/>
        </w:rPr>
        <w:t xml:space="preserve">se leyeron </w:t>
      </w:r>
      <w:r w:rsidR="00BF14A2" w:rsidRPr="005E461B">
        <w:rPr>
          <w:rFonts w:ascii="Verdana" w:hAnsi="Verdana"/>
          <w:i/>
          <w:sz w:val="20"/>
          <w:szCs w:val="20"/>
        </w:rPr>
        <w:t>poemas de Borges</w:t>
      </w:r>
      <w:r w:rsidR="00AF0157" w:rsidRPr="005E461B">
        <w:rPr>
          <w:rFonts w:ascii="Verdana" w:hAnsi="Verdana"/>
          <w:i/>
          <w:sz w:val="20"/>
          <w:szCs w:val="20"/>
        </w:rPr>
        <w:t xml:space="preserve"> </w:t>
      </w:r>
      <w:r w:rsidR="00BF14A2" w:rsidRPr="005E461B">
        <w:rPr>
          <w:rFonts w:ascii="Verdana" w:hAnsi="Verdana"/>
          <w:i/>
          <w:sz w:val="20"/>
          <w:szCs w:val="20"/>
        </w:rPr>
        <w:t>y</w:t>
      </w:r>
      <w:r w:rsidR="00AF0157" w:rsidRPr="005E461B">
        <w:rPr>
          <w:rFonts w:ascii="Verdana" w:hAnsi="Verdana"/>
          <w:i/>
          <w:sz w:val="20"/>
          <w:szCs w:val="20"/>
        </w:rPr>
        <w:t xml:space="preserve"> </w:t>
      </w:r>
      <w:r w:rsidR="003258C6" w:rsidRPr="005E461B">
        <w:rPr>
          <w:rFonts w:ascii="Verdana" w:hAnsi="Verdana"/>
          <w:i/>
          <w:sz w:val="20"/>
          <w:szCs w:val="20"/>
        </w:rPr>
        <w:t>un g</w:t>
      </w:r>
      <w:r w:rsidR="006E6161" w:rsidRPr="005E461B">
        <w:rPr>
          <w:rFonts w:ascii="Verdana" w:hAnsi="Verdana"/>
          <w:i/>
          <w:sz w:val="20"/>
          <w:szCs w:val="20"/>
        </w:rPr>
        <w:t>rupo de</w:t>
      </w:r>
      <w:r w:rsidR="00BF14A2" w:rsidRPr="005E461B">
        <w:rPr>
          <w:rFonts w:ascii="Verdana" w:hAnsi="Verdana"/>
          <w:i/>
          <w:sz w:val="20"/>
          <w:szCs w:val="20"/>
        </w:rPr>
        <w:t xml:space="preserve"> actores</w:t>
      </w:r>
      <w:r w:rsidR="00AF0157" w:rsidRPr="005E461B">
        <w:rPr>
          <w:rFonts w:ascii="Verdana" w:hAnsi="Verdana"/>
          <w:i/>
          <w:sz w:val="20"/>
          <w:szCs w:val="20"/>
        </w:rPr>
        <w:t xml:space="preserve"> </w:t>
      </w:r>
      <w:r w:rsidR="00FE6FB8" w:rsidRPr="005E461B">
        <w:rPr>
          <w:rFonts w:ascii="Verdana" w:hAnsi="Verdana"/>
          <w:i/>
          <w:sz w:val="20"/>
          <w:szCs w:val="20"/>
        </w:rPr>
        <w:t>acomp</w:t>
      </w:r>
      <w:r w:rsidR="006E6161" w:rsidRPr="005E461B">
        <w:rPr>
          <w:rFonts w:ascii="Verdana" w:hAnsi="Verdana"/>
          <w:i/>
          <w:sz w:val="20"/>
          <w:szCs w:val="20"/>
        </w:rPr>
        <w:t>añ</w:t>
      </w:r>
      <w:r w:rsidR="003258C6" w:rsidRPr="005E461B">
        <w:rPr>
          <w:rFonts w:ascii="Verdana" w:hAnsi="Verdana"/>
          <w:i/>
          <w:sz w:val="20"/>
          <w:szCs w:val="20"/>
        </w:rPr>
        <w:t>ó</w:t>
      </w:r>
      <w:r w:rsidR="00FE6FB8" w:rsidRPr="005E461B">
        <w:rPr>
          <w:rFonts w:ascii="Verdana" w:hAnsi="Verdana"/>
          <w:i/>
          <w:sz w:val="20"/>
          <w:szCs w:val="20"/>
        </w:rPr>
        <w:t xml:space="preserve"> la acción </w:t>
      </w:r>
      <w:r w:rsidR="006E6161" w:rsidRPr="005E461B">
        <w:rPr>
          <w:rFonts w:ascii="Verdana" w:hAnsi="Verdana"/>
          <w:i/>
          <w:sz w:val="20"/>
          <w:szCs w:val="20"/>
        </w:rPr>
        <w:t>con</w:t>
      </w:r>
      <w:r w:rsidR="00FE6FB8" w:rsidRPr="005E461B">
        <w:rPr>
          <w:rFonts w:ascii="Verdana" w:hAnsi="Verdana"/>
          <w:i/>
          <w:sz w:val="20"/>
          <w:szCs w:val="20"/>
        </w:rPr>
        <w:t xml:space="preserve"> performance</w:t>
      </w:r>
      <w:r w:rsidR="006E6161" w:rsidRPr="005E461B">
        <w:rPr>
          <w:rFonts w:ascii="Verdana" w:hAnsi="Verdana"/>
          <w:i/>
          <w:sz w:val="20"/>
          <w:szCs w:val="20"/>
        </w:rPr>
        <w:t>s</w:t>
      </w:r>
      <w:r w:rsidR="00FE6FB8" w:rsidRPr="005E461B">
        <w:rPr>
          <w:rFonts w:ascii="Verdana" w:hAnsi="Verdana"/>
          <w:i/>
          <w:sz w:val="20"/>
          <w:szCs w:val="20"/>
        </w:rPr>
        <w:t xml:space="preserve"> en coches y estaciones. </w:t>
      </w:r>
    </w:p>
    <w:p w:rsidR="006B5FF4" w:rsidRPr="005E461B" w:rsidRDefault="006B5FF4" w:rsidP="009F69A6">
      <w:pPr>
        <w:jc w:val="both"/>
        <w:rPr>
          <w:rFonts w:ascii="Verdana" w:hAnsi="Verdana"/>
          <w:sz w:val="20"/>
          <w:szCs w:val="20"/>
        </w:rPr>
      </w:pPr>
    </w:p>
    <w:p w:rsidR="009F69A6" w:rsidRPr="005E461B" w:rsidRDefault="009F69A6" w:rsidP="0009164B">
      <w:pPr>
        <w:jc w:val="both"/>
        <w:rPr>
          <w:rFonts w:ascii="Verdana" w:hAnsi="Verdana"/>
          <w:sz w:val="20"/>
          <w:szCs w:val="20"/>
        </w:rPr>
      </w:pPr>
      <w:r w:rsidRPr="005E461B">
        <w:rPr>
          <w:rFonts w:ascii="Verdana" w:hAnsi="Verdana"/>
          <w:sz w:val="20"/>
          <w:szCs w:val="20"/>
        </w:rPr>
        <w:t>(C</w:t>
      </w:r>
      <w:r w:rsidR="00ED6651" w:rsidRPr="005E461B">
        <w:rPr>
          <w:rFonts w:ascii="Verdana" w:hAnsi="Verdana"/>
          <w:sz w:val="20"/>
          <w:szCs w:val="20"/>
        </w:rPr>
        <w:t>iudad Autónoma de Buenos Aires, viernes</w:t>
      </w:r>
      <w:r w:rsidR="000C4AFF" w:rsidRPr="005E461B">
        <w:rPr>
          <w:rFonts w:ascii="Verdana" w:hAnsi="Verdana"/>
          <w:sz w:val="20"/>
          <w:szCs w:val="20"/>
        </w:rPr>
        <w:t xml:space="preserve"> 24 de agosto de 2018</w:t>
      </w:r>
      <w:r w:rsidRPr="005E461B">
        <w:rPr>
          <w:rFonts w:ascii="Verdana" w:hAnsi="Verdana"/>
          <w:sz w:val="20"/>
          <w:szCs w:val="20"/>
        </w:rPr>
        <w:t xml:space="preserve">).- En el marco del Día del Lector, que se celebra </w:t>
      </w:r>
      <w:r w:rsidR="00821FC7" w:rsidRPr="005E461B">
        <w:rPr>
          <w:rFonts w:ascii="Verdana" w:hAnsi="Verdana"/>
          <w:sz w:val="20"/>
          <w:szCs w:val="20"/>
        </w:rPr>
        <w:t xml:space="preserve">hoy </w:t>
      </w:r>
      <w:r w:rsidRPr="005E461B">
        <w:rPr>
          <w:rFonts w:ascii="Verdana" w:hAnsi="Verdana"/>
          <w:sz w:val="20"/>
          <w:szCs w:val="20"/>
        </w:rPr>
        <w:t xml:space="preserve">24 de agosto, Subterráneos de Buenos Aires S. E. (SBASE) junto a la Dirección General del Libro, Bibliotecas y Promoción de la </w:t>
      </w:r>
      <w:r w:rsidR="00665CC7" w:rsidRPr="005E461B">
        <w:rPr>
          <w:rFonts w:ascii="Verdana" w:hAnsi="Verdana"/>
          <w:sz w:val="20"/>
          <w:szCs w:val="20"/>
        </w:rPr>
        <w:t>Lectura de la Ciudad realizaro</w:t>
      </w:r>
      <w:r w:rsidR="00E73D69" w:rsidRPr="005E461B">
        <w:rPr>
          <w:rFonts w:ascii="Verdana" w:hAnsi="Verdana"/>
          <w:sz w:val="20"/>
          <w:szCs w:val="20"/>
        </w:rPr>
        <w:t xml:space="preserve">n una acción participativa con los usuarios </w:t>
      </w:r>
      <w:r w:rsidR="00665CC7" w:rsidRPr="005E461B">
        <w:rPr>
          <w:rFonts w:ascii="Verdana" w:hAnsi="Verdana"/>
          <w:sz w:val="20"/>
          <w:szCs w:val="20"/>
        </w:rPr>
        <w:t xml:space="preserve">que incluyó </w:t>
      </w:r>
      <w:r w:rsidR="006E4110" w:rsidRPr="005E461B">
        <w:rPr>
          <w:rFonts w:ascii="Verdana" w:hAnsi="Verdana"/>
          <w:sz w:val="20"/>
          <w:szCs w:val="20"/>
        </w:rPr>
        <w:t>una</w:t>
      </w:r>
      <w:r w:rsidRPr="005E461B">
        <w:rPr>
          <w:rFonts w:ascii="Verdana" w:hAnsi="Verdana"/>
          <w:sz w:val="20"/>
          <w:szCs w:val="20"/>
        </w:rPr>
        <w:t xml:space="preserve"> suelta de libros</w:t>
      </w:r>
      <w:r w:rsidR="00665CC7" w:rsidRPr="005E461B">
        <w:rPr>
          <w:rFonts w:ascii="Verdana" w:hAnsi="Verdana"/>
          <w:sz w:val="20"/>
          <w:szCs w:val="20"/>
        </w:rPr>
        <w:t xml:space="preserve">, </w:t>
      </w:r>
      <w:r w:rsidR="00B93FBF" w:rsidRPr="005E461B">
        <w:rPr>
          <w:rFonts w:ascii="Verdana" w:hAnsi="Verdana"/>
          <w:sz w:val="20"/>
          <w:szCs w:val="20"/>
        </w:rPr>
        <w:t xml:space="preserve">lectura </w:t>
      </w:r>
      <w:r w:rsidR="00D77341" w:rsidRPr="005E461B">
        <w:rPr>
          <w:rFonts w:ascii="Verdana" w:hAnsi="Verdana"/>
          <w:sz w:val="20"/>
          <w:szCs w:val="20"/>
        </w:rPr>
        <w:t>de poemas</w:t>
      </w:r>
      <w:r w:rsidR="00FE6FB8" w:rsidRPr="005E461B">
        <w:rPr>
          <w:rFonts w:ascii="Verdana" w:hAnsi="Verdana"/>
          <w:sz w:val="20"/>
          <w:szCs w:val="20"/>
        </w:rPr>
        <w:t xml:space="preserve"> e intervenciones teatrales</w:t>
      </w:r>
      <w:r w:rsidR="006E6161" w:rsidRPr="005E461B">
        <w:rPr>
          <w:rFonts w:ascii="Verdana" w:hAnsi="Verdana"/>
          <w:sz w:val="20"/>
          <w:szCs w:val="20"/>
        </w:rPr>
        <w:t xml:space="preserve"> en distintas estaciones de la red</w:t>
      </w:r>
      <w:r w:rsidR="00665CC7" w:rsidRPr="005E461B">
        <w:rPr>
          <w:rFonts w:ascii="Verdana" w:hAnsi="Verdana"/>
          <w:sz w:val="20"/>
          <w:szCs w:val="20"/>
        </w:rPr>
        <w:t xml:space="preserve">. </w:t>
      </w:r>
    </w:p>
    <w:p w:rsidR="005713CE" w:rsidRPr="005E461B" w:rsidRDefault="005713CE" w:rsidP="0009164B">
      <w:pPr>
        <w:jc w:val="both"/>
        <w:rPr>
          <w:rFonts w:ascii="Verdana" w:hAnsi="Verdana"/>
          <w:sz w:val="20"/>
          <w:szCs w:val="20"/>
        </w:rPr>
      </w:pPr>
    </w:p>
    <w:p w:rsidR="009F69A6" w:rsidRPr="005E461B" w:rsidRDefault="006E4110" w:rsidP="0009164B">
      <w:pPr>
        <w:jc w:val="both"/>
        <w:rPr>
          <w:rFonts w:ascii="Verdana" w:hAnsi="Verdana"/>
          <w:sz w:val="20"/>
          <w:szCs w:val="20"/>
        </w:rPr>
      </w:pPr>
      <w:r w:rsidRPr="005E461B">
        <w:rPr>
          <w:rFonts w:ascii="Verdana" w:hAnsi="Verdana"/>
          <w:sz w:val="20"/>
          <w:szCs w:val="20"/>
        </w:rPr>
        <w:t>Así, c</w:t>
      </w:r>
      <w:r w:rsidR="00096E38" w:rsidRPr="005E461B">
        <w:rPr>
          <w:rFonts w:ascii="Verdana" w:hAnsi="Verdana"/>
          <w:sz w:val="20"/>
          <w:szCs w:val="20"/>
        </w:rPr>
        <w:t xml:space="preserve">on el objetivo de </w:t>
      </w:r>
      <w:r w:rsidR="00E73D69" w:rsidRPr="005E461B">
        <w:rPr>
          <w:rFonts w:ascii="Verdana" w:hAnsi="Verdana"/>
          <w:sz w:val="20"/>
          <w:szCs w:val="20"/>
        </w:rPr>
        <w:t>darle</w:t>
      </w:r>
      <w:r w:rsidR="006578A8" w:rsidRPr="005E461B">
        <w:rPr>
          <w:rFonts w:ascii="Verdana" w:hAnsi="Verdana"/>
          <w:sz w:val="20"/>
          <w:szCs w:val="20"/>
        </w:rPr>
        <w:t xml:space="preserve"> </w:t>
      </w:r>
      <w:r w:rsidR="00FE6FB8" w:rsidRPr="005E461B">
        <w:rPr>
          <w:rFonts w:ascii="Verdana" w:hAnsi="Verdana"/>
          <w:sz w:val="20"/>
          <w:szCs w:val="20"/>
        </w:rPr>
        <w:t xml:space="preserve">continuidad a la suelta </w:t>
      </w:r>
      <w:r w:rsidR="005713CE" w:rsidRPr="005E461B">
        <w:rPr>
          <w:rFonts w:ascii="Verdana" w:hAnsi="Verdana"/>
          <w:sz w:val="20"/>
          <w:szCs w:val="20"/>
        </w:rPr>
        <w:t>del año pasado</w:t>
      </w:r>
      <w:r w:rsidR="00096E38" w:rsidRPr="005E461B">
        <w:rPr>
          <w:rFonts w:ascii="Verdana" w:hAnsi="Verdana"/>
          <w:sz w:val="20"/>
          <w:szCs w:val="20"/>
        </w:rPr>
        <w:t xml:space="preserve">, </w:t>
      </w:r>
      <w:r w:rsidR="00821FC7" w:rsidRPr="005E461B">
        <w:rPr>
          <w:rFonts w:ascii="Verdana" w:hAnsi="Verdana"/>
          <w:sz w:val="20"/>
          <w:szCs w:val="20"/>
        </w:rPr>
        <w:t xml:space="preserve">los pasajeros </w:t>
      </w:r>
      <w:r w:rsidR="00FE6FB8" w:rsidRPr="005E461B">
        <w:rPr>
          <w:rFonts w:ascii="Verdana" w:hAnsi="Verdana"/>
          <w:sz w:val="20"/>
          <w:szCs w:val="20"/>
        </w:rPr>
        <w:t xml:space="preserve">pudieron encontrar </w:t>
      </w:r>
      <w:r w:rsidR="003E3D69" w:rsidRPr="005E461B">
        <w:rPr>
          <w:rFonts w:ascii="Verdana" w:hAnsi="Verdana"/>
          <w:sz w:val="20"/>
          <w:szCs w:val="20"/>
        </w:rPr>
        <w:t>6</w:t>
      </w:r>
      <w:r w:rsidR="006B4720" w:rsidRPr="005E461B">
        <w:rPr>
          <w:rFonts w:ascii="Verdana" w:hAnsi="Verdana"/>
          <w:sz w:val="20"/>
          <w:szCs w:val="20"/>
        </w:rPr>
        <w:t>00</w:t>
      </w:r>
      <w:r w:rsidR="000B7F7E" w:rsidRPr="005E461B">
        <w:rPr>
          <w:rFonts w:ascii="Verdana" w:hAnsi="Verdana"/>
          <w:sz w:val="20"/>
          <w:szCs w:val="20"/>
        </w:rPr>
        <w:t xml:space="preserve"> títulos de</w:t>
      </w:r>
      <w:r w:rsidR="006E6161" w:rsidRPr="005E461B">
        <w:rPr>
          <w:rFonts w:ascii="Verdana" w:hAnsi="Verdana"/>
          <w:sz w:val="20"/>
          <w:szCs w:val="20"/>
        </w:rPr>
        <w:t xml:space="preserve"> la</w:t>
      </w:r>
      <w:r w:rsidR="006578A8" w:rsidRPr="005E461B">
        <w:rPr>
          <w:rFonts w:ascii="Verdana" w:hAnsi="Verdana"/>
          <w:sz w:val="20"/>
          <w:szCs w:val="20"/>
        </w:rPr>
        <w:t xml:space="preserve"> </w:t>
      </w:r>
      <w:r w:rsidR="009F69A6" w:rsidRPr="005E461B">
        <w:rPr>
          <w:rFonts w:ascii="Verdana" w:hAnsi="Verdana"/>
          <w:sz w:val="20"/>
          <w:szCs w:val="20"/>
        </w:rPr>
        <w:t xml:space="preserve">literatura clásica y contemporánea de forma gratuita </w:t>
      </w:r>
      <w:r w:rsidR="00FE6FB8" w:rsidRPr="005E461B">
        <w:rPr>
          <w:rFonts w:ascii="Verdana" w:hAnsi="Verdana"/>
          <w:sz w:val="20"/>
          <w:szCs w:val="20"/>
        </w:rPr>
        <w:t>en estaciones de todas las líneas y q</w:t>
      </w:r>
      <w:r w:rsidR="000B7F7E" w:rsidRPr="005E461B">
        <w:rPr>
          <w:rFonts w:ascii="Verdana" w:hAnsi="Verdana"/>
          <w:sz w:val="20"/>
          <w:szCs w:val="20"/>
        </w:rPr>
        <w:t>ue</w:t>
      </w:r>
      <w:r w:rsidR="009F69A6" w:rsidRPr="005E461B">
        <w:rPr>
          <w:rFonts w:ascii="Verdana" w:hAnsi="Verdana"/>
          <w:sz w:val="20"/>
          <w:szCs w:val="20"/>
        </w:rPr>
        <w:t xml:space="preserve">, una vez leídos, </w:t>
      </w:r>
      <w:r w:rsidR="00FE6FB8" w:rsidRPr="005E461B">
        <w:rPr>
          <w:rFonts w:ascii="Verdana" w:hAnsi="Verdana"/>
          <w:sz w:val="20"/>
          <w:szCs w:val="20"/>
        </w:rPr>
        <w:t>deberán</w:t>
      </w:r>
      <w:r w:rsidR="00821FC7" w:rsidRPr="005E461B">
        <w:rPr>
          <w:rFonts w:ascii="Verdana" w:hAnsi="Verdana"/>
          <w:sz w:val="20"/>
          <w:szCs w:val="20"/>
        </w:rPr>
        <w:t xml:space="preserve"> devolver</w:t>
      </w:r>
      <w:r w:rsidR="009F69A6" w:rsidRPr="005E461B">
        <w:rPr>
          <w:rFonts w:ascii="Verdana" w:hAnsi="Verdana"/>
          <w:sz w:val="20"/>
          <w:szCs w:val="20"/>
        </w:rPr>
        <w:t xml:space="preserve"> para que pueda</w:t>
      </w:r>
      <w:r w:rsidR="004C7C98" w:rsidRPr="005E461B">
        <w:rPr>
          <w:rFonts w:ascii="Verdana" w:hAnsi="Verdana"/>
          <w:sz w:val="20"/>
          <w:szCs w:val="20"/>
        </w:rPr>
        <w:t>n</w:t>
      </w:r>
      <w:r w:rsidR="009F69A6" w:rsidRPr="005E461B">
        <w:rPr>
          <w:rFonts w:ascii="Verdana" w:hAnsi="Verdana"/>
          <w:sz w:val="20"/>
          <w:szCs w:val="20"/>
        </w:rPr>
        <w:t xml:space="preserve"> ser disfrutados por </w:t>
      </w:r>
      <w:r w:rsidR="00FE6FB8" w:rsidRPr="005E461B">
        <w:rPr>
          <w:rFonts w:ascii="Verdana" w:hAnsi="Verdana"/>
          <w:sz w:val="20"/>
          <w:szCs w:val="20"/>
        </w:rPr>
        <w:t>otros</w:t>
      </w:r>
      <w:r w:rsidR="009F69A6" w:rsidRPr="005E461B">
        <w:rPr>
          <w:rFonts w:ascii="Verdana" w:hAnsi="Verdana"/>
          <w:sz w:val="20"/>
          <w:szCs w:val="20"/>
        </w:rPr>
        <w:t xml:space="preserve">.  </w:t>
      </w:r>
    </w:p>
    <w:p w:rsidR="00A44B7B" w:rsidRPr="005E461B" w:rsidRDefault="00A44B7B" w:rsidP="0009164B">
      <w:pPr>
        <w:jc w:val="both"/>
        <w:rPr>
          <w:rFonts w:ascii="Verdana" w:hAnsi="Verdana"/>
          <w:sz w:val="20"/>
          <w:szCs w:val="20"/>
        </w:rPr>
      </w:pPr>
    </w:p>
    <w:p w:rsidR="00A44B7B" w:rsidRPr="005E461B" w:rsidRDefault="00A44B7B" w:rsidP="00A44B7B">
      <w:pPr>
        <w:jc w:val="both"/>
        <w:rPr>
          <w:rFonts w:ascii="Verdana" w:hAnsi="Verdana"/>
          <w:sz w:val="20"/>
          <w:szCs w:val="20"/>
        </w:rPr>
      </w:pPr>
      <w:r w:rsidRPr="005E461B">
        <w:rPr>
          <w:rFonts w:ascii="Verdana" w:hAnsi="Verdana"/>
          <w:sz w:val="20"/>
          <w:szCs w:val="20"/>
        </w:rPr>
        <w:t>Entre los tí</w:t>
      </w:r>
      <w:r w:rsidR="009F6696" w:rsidRPr="005E461B">
        <w:rPr>
          <w:rFonts w:ascii="Verdana" w:hAnsi="Verdana"/>
          <w:sz w:val="20"/>
          <w:szCs w:val="20"/>
        </w:rPr>
        <w:t xml:space="preserve">tulos disponibles, se destacan </w:t>
      </w:r>
      <w:r w:rsidRPr="005E461B">
        <w:rPr>
          <w:rFonts w:ascii="Verdana" w:hAnsi="Verdana"/>
          <w:sz w:val="20"/>
          <w:szCs w:val="20"/>
        </w:rPr>
        <w:t>cuentos de terror</w:t>
      </w:r>
      <w:r w:rsidR="003258C6" w:rsidRPr="005E461B">
        <w:rPr>
          <w:rFonts w:ascii="Verdana" w:hAnsi="Verdana"/>
          <w:sz w:val="20"/>
          <w:szCs w:val="20"/>
        </w:rPr>
        <w:t xml:space="preserve"> de Edgar Allan Poe y</w:t>
      </w:r>
      <w:r w:rsidRPr="005E461B">
        <w:rPr>
          <w:rFonts w:ascii="Verdana" w:hAnsi="Verdana"/>
          <w:sz w:val="20"/>
          <w:szCs w:val="20"/>
        </w:rPr>
        <w:t xml:space="preserve"> Robert Louis Stevenson</w:t>
      </w:r>
      <w:r w:rsidR="009F6696" w:rsidRPr="005E461B">
        <w:rPr>
          <w:rFonts w:ascii="Verdana" w:hAnsi="Verdana"/>
          <w:sz w:val="20"/>
          <w:szCs w:val="20"/>
        </w:rPr>
        <w:t xml:space="preserve">; </w:t>
      </w:r>
      <w:r w:rsidRPr="005E461B">
        <w:rPr>
          <w:rFonts w:ascii="Verdana" w:hAnsi="Verdana"/>
          <w:sz w:val="20"/>
          <w:szCs w:val="20"/>
        </w:rPr>
        <w:t>cuentos policiales de Arthur Conan Doyle</w:t>
      </w:r>
      <w:r w:rsidR="003258C6" w:rsidRPr="005E461B">
        <w:rPr>
          <w:rFonts w:ascii="Verdana" w:hAnsi="Verdana"/>
          <w:sz w:val="20"/>
          <w:szCs w:val="20"/>
        </w:rPr>
        <w:t xml:space="preserve"> y</w:t>
      </w:r>
      <w:r w:rsidRPr="005E461B">
        <w:rPr>
          <w:rFonts w:ascii="Verdana" w:hAnsi="Verdana"/>
          <w:sz w:val="20"/>
          <w:szCs w:val="20"/>
        </w:rPr>
        <w:t xml:space="preserve"> </w:t>
      </w:r>
      <w:r w:rsidR="00A92AD2" w:rsidRPr="005E461B">
        <w:rPr>
          <w:rFonts w:ascii="Verdana" w:hAnsi="Verdana"/>
          <w:sz w:val="20"/>
          <w:szCs w:val="20"/>
        </w:rPr>
        <w:t>Nathaniel Hawthorne</w:t>
      </w:r>
      <w:r w:rsidR="009F6696" w:rsidRPr="005E461B">
        <w:rPr>
          <w:rFonts w:ascii="Verdana" w:hAnsi="Verdana"/>
          <w:sz w:val="20"/>
          <w:szCs w:val="20"/>
        </w:rPr>
        <w:t xml:space="preserve">; </w:t>
      </w:r>
      <w:r w:rsidRPr="005E461B">
        <w:rPr>
          <w:rFonts w:ascii="Verdana" w:hAnsi="Verdana"/>
          <w:sz w:val="20"/>
          <w:szCs w:val="20"/>
        </w:rPr>
        <w:t>cuentos de amor de Horacio Quiroga, Mary Shelle</w:t>
      </w:r>
      <w:r w:rsidR="00A92AD2" w:rsidRPr="005E461B">
        <w:rPr>
          <w:rFonts w:ascii="Verdana" w:hAnsi="Verdana"/>
          <w:sz w:val="20"/>
          <w:szCs w:val="20"/>
        </w:rPr>
        <w:t xml:space="preserve">y, </w:t>
      </w:r>
      <w:proofErr w:type="spellStart"/>
      <w:r w:rsidR="00A92AD2" w:rsidRPr="005E461B">
        <w:rPr>
          <w:rFonts w:ascii="Verdana" w:hAnsi="Verdana"/>
          <w:sz w:val="20"/>
          <w:szCs w:val="20"/>
        </w:rPr>
        <w:t>Ambrose</w:t>
      </w:r>
      <w:proofErr w:type="spellEnd"/>
      <w:r w:rsidR="00A92AD2" w:rsidRPr="005E461B">
        <w:rPr>
          <w:rFonts w:ascii="Verdana" w:hAnsi="Verdana"/>
          <w:sz w:val="20"/>
          <w:szCs w:val="20"/>
        </w:rPr>
        <w:t xml:space="preserve"> </w:t>
      </w:r>
      <w:proofErr w:type="spellStart"/>
      <w:r w:rsidR="00A92AD2" w:rsidRPr="005E461B">
        <w:rPr>
          <w:rFonts w:ascii="Verdana" w:hAnsi="Verdana"/>
          <w:sz w:val="20"/>
          <w:szCs w:val="20"/>
        </w:rPr>
        <w:t>Bierce</w:t>
      </w:r>
      <w:proofErr w:type="spellEnd"/>
      <w:r w:rsidR="00A92AD2" w:rsidRPr="005E461B">
        <w:rPr>
          <w:rFonts w:ascii="Verdana" w:hAnsi="Verdana"/>
          <w:sz w:val="20"/>
          <w:szCs w:val="20"/>
        </w:rPr>
        <w:t xml:space="preserve">, Antón </w:t>
      </w:r>
      <w:proofErr w:type="spellStart"/>
      <w:r w:rsidR="00A92AD2" w:rsidRPr="005E461B">
        <w:rPr>
          <w:rFonts w:ascii="Verdana" w:hAnsi="Verdana"/>
          <w:sz w:val="20"/>
          <w:szCs w:val="20"/>
        </w:rPr>
        <w:t>Chéjov</w:t>
      </w:r>
      <w:proofErr w:type="spellEnd"/>
      <w:r w:rsidR="003258C6" w:rsidRPr="005E461B">
        <w:rPr>
          <w:rFonts w:ascii="Verdana" w:hAnsi="Verdana"/>
          <w:sz w:val="20"/>
          <w:szCs w:val="20"/>
        </w:rPr>
        <w:t xml:space="preserve"> y</w:t>
      </w:r>
      <w:r w:rsidR="00A92AD2" w:rsidRPr="005E461B">
        <w:rPr>
          <w:rFonts w:ascii="Verdana" w:hAnsi="Verdana"/>
          <w:sz w:val="20"/>
          <w:szCs w:val="20"/>
        </w:rPr>
        <w:t xml:space="preserve"> </w:t>
      </w:r>
      <w:r w:rsidRPr="005E461B">
        <w:rPr>
          <w:rFonts w:ascii="Verdana" w:hAnsi="Verdana"/>
          <w:sz w:val="20"/>
          <w:szCs w:val="20"/>
        </w:rPr>
        <w:t xml:space="preserve">Gustavo Adolfo Bécquer; </w:t>
      </w:r>
      <w:r w:rsidRPr="005E461B">
        <w:rPr>
          <w:rFonts w:ascii="Verdana" w:hAnsi="Verdana"/>
          <w:i/>
          <w:sz w:val="20"/>
          <w:szCs w:val="20"/>
        </w:rPr>
        <w:t>Ciencia para leer en bicicleta</w:t>
      </w:r>
      <w:r w:rsidRPr="005E461B">
        <w:rPr>
          <w:rFonts w:ascii="Verdana" w:hAnsi="Verdana"/>
          <w:sz w:val="20"/>
          <w:szCs w:val="20"/>
        </w:rPr>
        <w:t xml:space="preserve">, de Esteban </w:t>
      </w:r>
      <w:proofErr w:type="spellStart"/>
      <w:r w:rsidRPr="005E461B">
        <w:rPr>
          <w:rFonts w:ascii="Verdana" w:hAnsi="Verdana"/>
          <w:sz w:val="20"/>
          <w:szCs w:val="20"/>
        </w:rPr>
        <w:t>Magnani</w:t>
      </w:r>
      <w:proofErr w:type="spellEnd"/>
      <w:r w:rsidR="00A92AD2" w:rsidRPr="005E461B">
        <w:rPr>
          <w:rFonts w:ascii="Verdana" w:hAnsi="Verdana"/>
          <w:sz w:val="20"/>
          <w:szCs w:val="20"/>
        </w:rPr>
        <w:t xml:space="preserve">; </w:t>
      </w:r>
      <w:r w:rsidRPr="005E461B">
        <w:rPr>
          <w:rFonts w:ascii="Verdana" w:hAnsi="Verdana"/>
          <w:sz w:val="20"/>
          <w:szCs w:val="20"/>
        </w:rPr>
        <w:t xml:space="preserve">y </w:t>
      </w:r>
      <w:r w:rsidR="00A92AD2" w:rsidRPr="005E461B">
        <w:rPr>
          <w:rFonts w:ascii="Verdana" w:hAnsi="Verdana"/>
          <w:i/>
          <w:sz w:val="20"/>
          <w:szCs w:val="20"/>
        </w:rPr>
        <w:t>Escritos urgentes: las mejores crónicas del poeta</w:t>
      </w:r>
      <w:r w:rsidR="00A92AD2" w:rsidRPr="005E461B">
        <w:rPr>
          <w:rFonts w:ascii="Verdana" w:hAnsi="Verdana"/>
          <w:sz w:val="20"/>
          <w:szCs w:val="20"/>
        </w:rPr>
        <w:t xml:space="preserve">, de Juan </w:t>
      </w:r>
      <w:proofErr w:type="spellStart"/>
      <w:r w:rsidR="00A92AD2" w:rsidRPr="005E461B">
        <w:rPr>
          <w:rFonts w:ascii="Verdana" w:hAnsi="Verdana"/>
          <w:sz w:val="20"/>
          <w:szCs w:val="20"/>
        </w:rPr>
        <w:t>Gelman</w:t>
      </w:r>
      <w:proofErr w:type="spellEnd"/>
      <w:r w:rsidR="00A92AD2" w:rsidRPr="005E461B">
        <w:rPr>
          <w:rFonts w:ascii="Verdana" w:hAnsi="Verdana"/>
          <w:sz w:val="20"/>
          <w:szCs w:val="20"/>
        </w:rPr>
        <w:t xml:space="preserve">. </w:t>
      </w:r>
    </w:p>
    <w:p w:rsidR="00A44B7B" w:rsidRPr="005E461B" w:rsidRDefault="00A44B7B" w:rsidP="00A44B7B">
      <w:pPr>
        <w:jc w:val="both"/>
        <w:rPr>
          <w:rFonts w:ascii="Verdana" w:hAnsi="Verdana"/>
          <w:color w:val="FF0000"/>
          <w:sz w:val="20"/>
          <w:szCs w:val="20"/>
          <w:lang w:val="es-ES"/>
        </w:rPr>
      </w:pPr>
    </w:p>
    <w:p w:rsidR="006B4720" w:rsidRPr="005E461B" w:rsidRDefault="00703661" w:rsidP="00A92AD2">
      <w:pPr>
        <w:jc w:val="both"/>
        <w:rPr>
          <w:rFonts w:ascii="Verdana" w:hAnsi="Verdana"/>
          <w:color w:val="FF0000"/>
          <w:sz w:val="20"/>
          <w:szCs w:val="20"/>
        </w:rPr>
      </w:pPr>
      <w:r w:rsidRPr="005E461B">
        <w:rPr>
          <w:rFonts w:ascii="Verdana" w:hAnsi="Verdana"/>
          <w:sz w:val="20"/>
          <w:szCs w:val="20"/>
        </w:rPr>
        <w:t>Al mismo tiempo</w:t>
      </w:r>
      <w:r w:rsidR="00D77341" w:rsidRPr="005E461B">
        <w:rPr>
          <w:rFonts w:ascii="Verdana" w:hAnsi="Verdana"/>
          <w:sz w:val="20"/>
          <w:szCs w:val="20"/>
        </w:rPr>
        <w:t>,</w:t>
      </w:r>
      <w:r w:rsidR="006B4720" w:rsidRPr="005E461B">
        <w:rPr>
          <w:rFonts w:ascii="Verdana" w:hAnsi="Verdana"/>
          <w:sz w:val="20"/>
          <w:szCs w:val="20"/>
        </w:rPr>
        <w:t xml:space="preserve"> en la estación José Hernández de la Línea D</w:t>
      </w:r>
      <w:r w:rsidR="00FE6FB8" w:rsidRPr="005E461B">
        <w:rPr>
          <w:rFonts w:ascii="Verdana" w:hAnsi="Verdana"/>
          <w:sz w:val="20"/>
          <w:szCs w:val="20"/>
        </w:rPr>
        <w:t xml:space="preserve">, y en Av. la Plata y </w:t>
      </w:r>
      <w:proofErr w:type="spellStart"/>
      <w:r w:rsidR="00FE6FB8" w:rsidRPr="005E461B">
        <w:rPr>
          <w:rFonts w:ascii="Verdana" w:hAnsi="Verdana"/>
          <w:sz w:val="20"/>
          <w:szCs w:val="20"/>
        </w:rPr>
        <w:t>Boedo</w:t>
      </w:r>
      <w:proofErr w:type="spellEnd"/>
      <w:r w:rsidR="00FE6FB8" w:rsidRPr="005E461B">
        <w:rPr>
          <w:rFonts w:ascii="Verdana" w:hAnsi="Verdana"/>
          <w:sz w:val="20"/>
          <w:szCs w:val="20"/>
        </w:rPr>
        <w:t xml:space="preserve"> de la E</w:t>
      </w:r>
      <w:r w:rsidR="006B4720" w:rsidRPr="005E461B">
        <w:rPr>
          <w:rFonts w:ascii="Verdana" w:hAnsi="Verdana"/>
          <w:sz w:val="20"/>
          <w:szCs w:val="20"/>
        </w:rPr>
        <w:t xml:space="preserve">, </w:t>
      </w:r>
      <w:r w:rsidRPr="005E461B">
        <w:rPr>
          <w:rFonts w:ascii="Verdana" w:hAnsi="Verdana"/>
          <w:sz w:val="20"/>
          <w:szCs w:val="20"/>
        </w:rPr>
        <w:t>un grupo de artistas caracterizados como Jorge Luis Borges</w:t>
      </w:r>
      <w:r w:rsidR="006578A8" w:rsidRPr="005E461B">
        <w:rPr>
          <w:rFonts w:ascii="Verdana" w:hAnsi="Verdana"/>
          <w:sz w:val="20"/>
          <w:szCs w:val="20"/>
        </w:rPr>
        <w:t xml:space="preserve"> recrearon partes de la vida del autor y leyeron fragmentos </w:t>
      </w:r>
      <w:r w:rsidR="003258C6" w:rsidRPr="005E461B">
        <w:rPr>
          <w:rFonts w:ascii="Verdana" w:hAnsi="Verdana"/>
          <w:sz w:val="20"/>
          <w:szCs w:val="20"/>
        </w:rPr>
        <w:t>de poemas</w:t>
      </w:r>
      <w:r w:rsidRPr="005E461B">
        <w:rPr>
          <w:rFonts w:ascii="Verdana" w:hAnsi="Verdana"/>
          <w:sz w:val="20"/>
          <w:szCs w:val="20"/>
        </w:rPr>
        <w:t xml:space="preserve">. </w:t>
      </w:r>
    </w:p>
    <w:p w:rsidR="006B4720" w:rsidRPr="005E461B" w:rsidRDefault="006B4720" w:rsidP="00FC6D96">
      <w:pPr>
        <w:jc w:val="both"/>
        <w:rPr>
          <w:rFonts w:ascii="Verdana" w:hAnsi="Verdana"/>
          <w:sz w:val="20"/>
          <w:szCs w:val="20"/>
        </w:rPr>
      </w:pPr>
    </w:p>
    <w:p w:rsidR="00BF0F05" w:rsidRPr="005E461B" w:rsidRDefault="00703661" w:rsidP="00FC6D96">
      <w:pPr>
        <w:shd w:val="clear" w:color="auto" w:fill="FFFFFF"/>
        <w:jc w:val="both"/>
        <w:rPr>
          <w:rFonts w:ascii="Verdana" w:hAnsi="Verdana"/>
          <w:sz w:val="20"/>
          <w:szCs w:val="20"/>
        </w:rPr>
      </w:pPr>
      <w:r w:rsidRPr="005E461B">
        <w:rPr>
          <w:rFonts w:ascii="Verdana" w:hAnsi="Verdana"/>
          <w:sz w:val="20"/>
          <w:szCs w:val="20"/>
        </w:rPr>
        <w:t>Además,</w:t>
      </w:r>
      <w:r w:rsidR="00D0769E" w:rsidRPr="005E461B">
        <w:rPr>
          <w:rFonts w:ascii="Verdana" w:hAnsi="Verdana"/>
          <w:sz w:val="20"/>
          <w:szCs w:val="20"/>
        </w:rPr>
        <w:t xml:space="preserve"> el </w:t>
      </w:r>
      <w:r w:rsidRPr="005E461B">
        <w:rPr>
          <w:rFonts w:ascii="Verdana" w:hAnsi="Verdana"/>
          <w:sz w:val="20"/>
          <w:szCs w:val="20"/>
        </w:rPr>
        <w:t>grupo t</w:t>
      </w:r>
      <w:r w:rsidR="00782EC8" w:rsidRPr="005E461B">
        <w:rPr>
          <w:rFonts w:ascii="Verdana" w:hAnsi="Verdana"/>
          <w:sz w:val="20"/>
          <w:szCs w:val="20"/>
        </w:rPr>
        <w:t xml:space="preserve">eatral Actores en </w:t>
      </w:r>
      <w:r w:rsidRPr="005E461B">
        <w:rPr>
          <w:rFonts w:ascii="Verdana" w:hAnsi="Verdana"/>
          <w:sz w:val="20"/>
          <w:szCs w:val="20"/>
        </w:rPr>
        <w:t>M</w:t>
      </w:r>
      <w:r w:rsidR="00782EC8" w:rsidRPr="005E461B">
        <w:rPr>
          <w:rFonts w:ascii="Verdana" w:hAnsi="Verdana"/>
          <w:sz w:val="20"/>
          <w:szCs w:val="20"/>
        </w:rPr>
        <w:t>ovimiento</w:t>
      </w:r>
      <w:r w:rsidR="00E73D69" w:rsidRPr="005E461B">
        <w:rPr>
          <w:rFonts w:ascii="Verdana" w:hAnsi="Verdana"/>
          <w:sz w:val="20"/>
          <w:szCs w:val="20"/>
        </w:rPr>
        <w:t xml:space="preserve"> repartió libros y </w:t>
      </w:r>
      <w:r w:rsidR="00782EC8" w:rsidRPr="005E461B">
        <w:rPr>
          <w:rFonts w:ascii="Verdana" w:hAnsi="Verdana"/>
          <w:sz w:val="20"/>
          <w:szCs w:val="20"/>
        </w:rPr>
        <w:t>realizó</w:t>
      </w:r>
      <w:r w:rsidR="00BF0F05" w:rsidRPr="005E461B">
        <w:rPr>
          <w:rFonts w:ascii="Verdana" w:hAnsi="Verdana"/>
          <w:sz w:val="20"/>
          <w:szCs w:val="20"/>
        </w:rPr>
        <w:t xml:space="preserve"> una </w:t>
      </w:r>
      <w:r w:rsidR="00BF0F05" w:rsidRPr="005E461B">
        <w:rPr>
          <w:rFonts w:ascii="Verdana" w:hAnsi="Verdana"/>
          <w:i/>
          <w:sz w:val="20"/>
          <w:szCs w:val="20"/>
        </w:rPr>
        <w:t>performance</w:t>
      </w:r>
      <w:r w:rsidR="00BF0F05" w:rsidRPr="005E461B">
        <w:rPr>
          <w:rFonts w:ascii="Verdana" w:hAnsi="Verdana"/>
          <w:sz w:val="20"/>
          <w:szCs w:val="20"/>
        </w:rPr>
        <w:t xml:space="preserve"> dentro de </w:t>
      </w:r>
      <w:r w:rsidR="003258C6" w:rsidRPr="005E461B">
        <w:rPr>
          <w:rFonts w:ascii="Verdana" w:hAnsi="Verdana"/>
          <w:sz w:val="20"/>
          <w:szCs w:val="20"/>
        </w:rPr>
        <w:t>las formaciones</w:t>
      </w:r>
      <w:r w:rsidR="00BF0F05" w:rsidRPr="005E461B">
        <w:rPr>
          <w:rFonts w:ascii="Verdana" w:hAnsi="Verdana"/>
          <w:sz w:val="20"/>
          <w:szCs w:val="20"/>
        </w:rPr>
        <w:t>.</w:t>
      </w:r>
    </w:p>
    <w:p w:rsidR="000B7F7E" w:rsidRPr="005E461B" w:rsidRDefault="000B7F7E" w:rsidP="00FC6D96">
      <w:pPr>
        <w:jc w:val="both"/>
        <w:rPr>
          <w:rFonts w:ascii="Verdana" w:hAnsi="Verdana"/>
          <w:sz w:val="20"/>
          <w:szCs w:val="20"/>
        </w:rPr>
      </w:pPr>
    </w:p>
    <w:p w:rsidR="009F69A6" w:rsidRPr="005E461B" w:rsidRDefault="009F69A6" w:rsidP="00FC6D96">
      <w:pPr>
        <w:jc w:val="both"/>
        <w:rPr>
          <w:rFonts w:ascii="Verdana" w:hAnsi="Verdana"/>
          <w:sz w:val="20"/>
          <w:szCs w:val="20"/>
        </w:rPr>
      </w:pPr>
      <w:r w:rsidRPr="005E461B">
        <w:rPr>
          <w:rFonts w:ascii="Verdana" w:hAnsi="Verdana"/>
          <w:sz w:val="20"/>
          <w:szCs w:val="20"/>
        </w:rPr>
        <w:t>El 24 de agosto se declaró el “Día del Lector” en conmemora</w:t>
      </w:r>
      <w:r w:rsidR="00D71BF9" w:rsidRPr="005E461B">
        <w:rPr>
          <w:rFonts w:ascii="Verdana" w:hAnsi="Verdana"/>
          <w:sz w:val="20"/>
          <w:szCs w:val="20"/>
        </w:rPr>
        <w:t xml:space="preserve">ción y homenaje al natalicio del </w:t>
      </w:r>
      <w:r w:rsidRPr="005E461B">
        <w:rPr>
          <w:rFonts w:ascii="Verdana" w:hAnsi="Verdana"/>
          <w:sz w:val="20"/>
          <w:szCs w:val="20"/>
        </w:rPr>
        <w:t>escritor argentino Jorge Luis Borges, a través de la ley 26.754, sancionada por el Congreso Nacional en el año 2012.</w:t>
      </w:r>
    </w:p>
    <w:p w:rsidR="009F69A6" w:rsidRPr="005E461B" w:rsidRDefault="009F69A6" w:rsidP="00FC6D96">
      <w:pPr>
        <w:jc w:val="both"/>
        <w:rPr>
          <w:rFonts w:ascii="Verdana" w:hAnsi="Verdana"/>
          <w:sz w:val="20"/>
          <w:szCs w:val="20"/>
        </w:rPr>
      </w:pPr>
    </w:p>
    <w:p w:rsidR="009F69A6" w:rsidRPr="005E461B" w:rsidRDefault="009F69A6" w:rsidP="00703661">
      <w:pPr>
        <w:jc w:val="both"/>
        <w:rPr>
          <w:rFonts w:ascii="Verdana" w:hAnsi="Verdana"/>
          <w:sz w:val="20"/>
          <w:szCs w:val="20"/>
        </w:rPr>
      </w:pPr>
      <w:r w:rsidRPr="005E461B">
        <w:rPr>
          <w:rFonts w:ascii="Verdana" w:hAnsi="Verdana"/>
          <w:sz w:val="20"/>
          <w:szCs w:val="20"/>
        </w:rPr>
        <w:t xml:space="preserve">Esta acción se suma al trabajo que viene realizando SBASE para mejorar la experiencia de viaje de los usuarios que eligen al subte como medio de transporte todos los días, de la mano de nuevos servicios </w:t>
      </w:r>
      <w:r w:rsidR="00703661" w:rsidRPr="005E461B">
        <w:rPr>
          <w:rFonts w:ascii="Verdana" w:hAnsi="Verdana"/>
          <w:sz w:val="20"/>
          <w:szCs w:val="20"/>
        </w:rPr>
        <w:t xml:space="preserve">e intervenciones </w:t>
      </w:r>
      <w:r w:rsidRPr="005E461B">
        <w:rPr>
          <w:rFonts w:ascii="Verdana" w:hAnsi="Verdana"/>
          <w:sz w:val="20"/>
          <w:szCs w:val="20"/>
        </w:rPr>
        <w:t>que permiten r</w:t>
      </w:r>
      <w:r w:rsidR="00703661" w:rsidRPr="005E461B">
        <w:rPr>
          <w:rFonts w:ascii="Verdana" w:hAnsi="Verdana"/>
          <w:sz w:val="20"/>
          <w:szCs w:val="20"/>
        </w:rPr>
        <w:t xml:space="preserve">ealizar una pausa en su rutina, como las cinco bibliotecas virtuales instaladas den las estaciones </w:t>
      </w:r>
      <w:r w:rsidRPr="005E461B">
        <w:rPr>
          <w:rFonts w:ascii="Verdana" w:hAnsi="Verdana"/>
          <w:sz w:val="20"/>
          <w:szCs w:val="20"/>
        </w:rPr>
        <w:t xml:space="preserve">Catedral, Plaza Italia, Congreso de Tucumán de la Línea D y la Galería Obelisco Norte, </w:t>
      </w:r>
      <w:r w:rsidR="00703661" w:rsidRPr="005E461B">
        <w:rPr>
          <w:rFonts w:ascii="Verdana" w:hAnsi="Verdana"/>
          <w:sz w:val="20"/>
          <w:szCs w:val="20"/>
        </w:rPr>
        <w:t xml:space="preserve">que permiten </w:t>
      </w:r>
      <w:r w:rsidRPr="005E461B">
        <w:rPr>
          <w:rFonts w:ascii="Verdana" w:hAnsi="Verdana"/>
          <w:sz w:val="20"/>
          <w:szCs w:val="20"/>
        </w:rPr>
        <w:t>descargar más de 200 libros de forma libre y gratuita</w:t>
      </w:r>
      <w:r w:rsidR="00703661" w:rsidRPr="005E461B">
        <w:rPr>
          <w:rFonts w:ascii="Verdana" w:hAnsi="Verdana"/>
          <w:sz w:val="20"/>
          <w:szCs w:val="20"/>
        </w:rPr>
        <w:t>.</w:t>
      </w:r>
    </w:p>
    <w:p w:rsidR="009F69A6" w:rsidRPr="005E461B" w:rsidRDefault="009F69A6" w:rsidP="00FC6D96">
      <w:pPr>
        <w:jc w:val="both"/>
        <w:rPr>
          <w:rFonts w:ascii="Verdana" w:hAnsi="Verdana"/>
          <w:sz w:val="20"/>
          <w:szCs w:val="20"/>
        </w:rPr>
      </w:pPr>
    </w:p>
    <w:p w:rsidR="00E77058" w:rsidRPr="003607F6" w:rsidRDefault="00E77058" w:rsidP="00FC6D96">
      <w:pPr>
        <w:jc w:val="both"/>
        <w:rPr>
          <w:rFonts w:asciiTheme="minorHAnsi" w:hAnsiTheme="minorHAnsi"/>
        </w:rPr>
      </w:pPr>
    </w:p>
    <w:p w:rsidR="00AD2841" w:rsidRPr="003607F6" w:rsidRDefault="00AD2841" w:rsidP="00FC6D96">
      <w:pPr>
        <w:jc w:val="both"/>
        <w:rPr>
          <w:rFonts w:asciiTheme="minorHAnsi" w:hAnsiTheme="minorHAnsi"/>
        </w:rPr>
      </w:pPr>
    </w:p>
    <w:p w:rsidR="00B17A75" w:rsidRPr="003607F6" w:rsidRDefault="00B17A75" w:rsidP="00FC6D96">
      <w:pPr>
        <w:jc w:val="both"/>
        <w:rPr>
          <w:rFonts w:asciiTheme="minorHAnsi" w:hAnsiTheme="minorHAnsi"/>
          <w:color w:val="FF0000"/>
        </w:rPr>
      </w:pPr>
    </w:p>
    <w:sectPr w:rsidR="00B17A75" w:rsidRPr="003607F6" w:rsidSect="00AD2841">
      <w:headerReference w:type="default" r:id="rId8"/>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B7B" w:rsidRDefault="00A44B7B">
      <w:r>
        <w:separator/>
      </w:r>
    </w:p>
  </w:endnote>
  <w:endnote w:type="continuationSeparator" w:id="0">
    <w:p w:rsidR="00A44B7B" w:rsidRDefault="00A4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B7B" w:rsidRDefault="00A44B7B">
      <w:r>
        <w:separator/>
      </w:r>
    </w:p>
  </w:footnote>
  <w:footnote w:type="continuationSeparator" w:id="0">
    <w:p w:rsidR="00A44B7B" w:rsidRDefault="00A44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B7B" w:rsidRDefault="00A44B7B">
    <w:pPr>
      <w:pStyle w:val="Encabezado"/>
    </w:pPr>
    <w:r w:rsidRPr="009E64FE">
      <w:rPr>
        <w:noProof/>
      </w:rPr>
      <w:drawing>
        <wp:anchor distT="0" distB="0" distL="114300" distR="114300" simplePos="0" relativeHeight="251659264" behindDoc="0" locked="0" layoutInCell="1" allowOverlap="1">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10053"/>
    <w:multiLevelType w:val="hybridMultilevel"/>
    <w:tmpl w:val="1864F8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F69A6"/>
    <w:rsid w:val="000210D6"/>
    <w:rsid w:val="00047180"/>
    <w:rsid w:val="0009164B"/>
    <w:rsid w:val="00096E38"/>
    <w:rsid w:val="000B7F7E"/>
    <w:rsid w:val="000C4AFF"/>
    <w:rsid w:val="00201586"/>
    <w:rsid w:val="0024667D"/>
    <w:rsid w:val="00260B33"/>
    <w:rsid w:val="00284276"/>
    <w:rsid w:val="00310631"/>
    <w:rsid w:val="00322444"/>
    <w:rsid w:val="003258C6"/>
    <w:rsid w:val="00330ED0"/>
    <w:rsid w:val="00336615"/>
    <w:rsid w:val="003607F6"/>
    <w:rsid w:val="0037065F"/>
    <w:rsid w:val="003E3D69"/>
    <w:rsid w:val="004B5A4A"/>
    <w:rsid w:val="004B78ED"/>
    <w:rsid w:val="004C7C98"/>
    <w:rsid w:val="005713CE"/>
    <w:rsid w:val="005E461B"/>
    <w:rsid w:val="006578A8"/>
    <w:rsid w:val="00665CC7"/>
    <w:rsid w:val="006A598A"/>
    <w:rsid w:val="006B4720"/>
    <w:rsid w:val="006B5FF4"/>
    <w:rsid w:val="006C57C1"/>
    <w:rsid w:val="006E4110"/>
    <w:rsid w:val="006E6161"/>
    <w:rsid w:val="00703661"/>
    <w:rsid w:val="00736ED0"/>
    <w:rsid w:val="00782EC8"/>
    <w:rsid w:val="007E3267"/>
    <w:rsid w:val="00804A8C"/>
    <w:rsid w:val="00821FC7"/>
    <w:rsid w:val="00892D26"/>
    <w:rsid w:val="00914353"/>
    <w:rsid w:val="009F6696"/>
    <w:rsid w:val="009F69A6"/>
    <w:rsid w:val="00A25C1A"/>
    <w:rsid w:val="00A44B7B"/>
    <w:rsid w:val="00A733B9"/>
    <w:rsid w:val="00A86AEB"/>
    <w:rsid w:val="00A92AD2"/>
    <w:rsid w:val="00AD2841"/>
    <w:rsid w:val="00AF0157"/>
    <w:rsid w:val="00B17A75"/>
    <w:rsid w:val="00B93FBF"/>
    <w:rsid w:val="00BE1B9A"/>
    <w:rsid w:val="00BF0F05"/>
    <w:rsid w:val="00BF14A2"/>
    <w:rsid w:val="00C32537"/>
    <w:rsid w:val="00C50921"/>
    <w:rsid w:val="00C86ECF"/>
    <w:rsid w:val="00CC26F5"/>
    <w:rsid w:val="00CD0854"/>
    <w:rsid w:val="00CF4358"/>
    <w:rsid w:val="00D00F5A"/>
    <w:rsid w:val="00D0769E"/>
    <w:rsid w:val="00D71BF9"/>
    <w:rsid w:val="00D77341"/>
    <w:rsid w:val="00D85769"/>
    <w:rsid w:val="00D91FFC"/>
    <w:rsid w:val="00E40F20"/>
    <w:rsid w:val="00E73D69"/>
    <w:rsid w:val="00E77058"/>
    <w:rsid w:val="00E96A3C"/>
    <w:rsid w:val="00ED6651"/>
    <w:rsid w:val="00EF5720"/>
    <w:rsid w:val="00F02E70"/>
    <w:rsid w:val="00FC6D96"/>
    <w:rsid w:val="00FE6FB8"/>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1A8B52-5DF8-4C37-81B1-5C7F9A731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9A6"/>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9F69A6"/>
    <w:pPr>
      <w:tabs>
        <w:tab w:val="center" w:pos="4419"/>
        <w:tab w:val="right" w:pos="8838"/>
      </w:tabs>
    </w:pPr>
  </w:style>
  <w:style w:type="character" w:customStyle="1" w:styleId="EncabezadoCar">
    <w:name w:val="Encabezado Car"/>
    <w:basedOn w:val="Fuentedeprrafopredeter"/>
    <w:link w:val="Encabezado"/>
    <w:uiPriority w:val="99"/>
    <w:semiHidden/>
    <w:rsid w:val="009F69A6"/>
    <w:rPr>
      <w:rFonts w:ascii="Calibri" w:hAnsi="Calibri" w:cs="Times New Roman"/>
      <w:lang w:eastAsia="es-AR"/>
    </w:rPr>
  </w:style>
  <w:style w:type="character" w:styleId="Hipervnculo">
    <w:name w:val="Hyperlink"/>
    <w:basedOn w:val="Fuentedeprrafopredeter"/>
    <w:uiPriority w:val="99"/>
    <w:unhideWhenUsed/>
    <w:rsid w:val="00E77058"/>
    <w:rPr>
      <w:color w:val="0563C1" w:themeColor="hyperlink"/>
      <w:u w:val="single"/>
    </w:rPr>
  </w:style>
  <w:style w:type="paragraph" w:styleId="Prrafodelista">
    <w:name w:val="List Paragraph"/>
    <w:basedOn w:val="Normal"/>
    <w:uiPriority w:val="34"/>
    <w:qFormat/>
    <w:rsid w:val="00322444"/>
    <w:pPr>
      <w:ind w:left="720"/>
      <w:contextualSpacing/>
    </w:pPr>
  </w:style>
  <w:style w:type="paragraph" w:customStyle="1" w:styleId="element">
    <w:name w:val="element"/>
    <w:basedOn w:val="Normal"/>
    <w:rsid w:val="00B17A75"/>
    <w:pPr>
      <w:spacing w:before="100" w:beforeAutospacing="1" w:after="100" w:afterAutospacing="1"/>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B17A75"/>
    <w:rPr>
      <w:b/>
      <w:bCs/>
    </w:rPr>
  </w:style>
  <w:style w:type="character" w:styleId="nfasis">
    <w:name w:val="Emphasis"/>
    <w:basedOn w:val="Fuentedeprrafopredeter"/>
    <w:uiPriority w:val="20"/>
    <w:qFormat/>
    <w:rsid w:val="006C57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7087">
      <w:bodyDiv w:val="1"/>
      <w:marLeft w:val="0"/>
      <w:marRight w:val="0"/>
      <w:marTop w:val="0"/>
      <w:marBottom w:val="0"/>
      <w:divBdr>
        <w:top w:val="none" w:sz="0" w:space="0" w:color="auto"/>
        <w:left w:val="none" w:sz="0" w:space="0" w:color="auto"/>
        <w:bottom w:val="none" w:sz="0" w:space="0" w:color="auto"/>
        <w:right w:val="none" w:sz="0" w:space="0" w:color="auto"/>
      </w:divBdr>
      <w:divsChild>
        <w:div w:id="424419665">
          <w:marLeft w:val="0"/>
          <w:marRight w:val="0"/>
          <w:marTop w:val="0"/>
          <w:marBottom w:val="0"/>
          <w:divBdr>
            <w:top w:val="none" w:sz="0" w:space="0" w:color="auto"/>
            <w:left w:val="none" w:sz="0" w:space="0" w:color="auto"/>
            <w:bottom w:val="none" w:sz="0" w:space="0" w:color="auto"/>
            <w:right w:val="none" w:sz="0" w:space="0" w:color="auto"/>
          </w:divBdr>
          <w:divsChild>
            <w:div w:id="1634169801">
              <w:marLeft w:val="0"/>
              <w:marRight w:val="0"/>
              <w:marTop w:val="0"/>
              <w:marBottom w:val="0"/>
              <w:divBdr>
                <w:top w:val="none" w:sz="0" w:space="0" w:color="auto"/>
                <w:left w:val="none" w:sz="0" w:space="0" w:color="auto"/>
                <w:bottom w:val="none" w:sz="0" w:space="0" w:color="auto"/>
                <w:right w:val="none" w:sz="0" w:space="0" w:color="auto"/>
              </w:divBdr>
            </w:div>
          </w:divsChild>
        </w:div>
        <w:div w:id="1601765716">
          <w:marLeft w:val="0"/>
          <w:marRight w:val="0"/>
          <w:marTop w:val="0"/>
          <w:marBottom w:val="0"/>
          <w:divBdr>
            <w:top w:val="none" w:sz="0" w:space="0" w:color="auto"/>
            <w:left w:val="none" w:sz="0" w:space="0" w:color="auto"/>
            <w:bottom w:val="none" w:sz="0" w:space="0" w:color="auto"/>
            <w:right w:val="none" w:sz="0" w:space="0" w:color="auto"/>
          </w:divBdr>
          <w:divsChild>
            <w:div w:id="115903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2208">
      <w:bodyDiv w:val="1"/>
      <w:marLeft w:val="0"/>
      <w:marRight w:val="0"/>
      <w:marTop w:val="0"/>
      <w:marBottom w:val="0"/>
      <w:divBdr>
        <w:top w:val="none" w:sz="0" w:space="0" w:color="auto"/>
        <w:left w:val="none" w:sz="0" w:space="0" w:color="auto"/>
        <w:bottom w:val="none" w:sz="0" w:space="0" w:color="auto"/>
        <w:right w:val="none" w:sz="0" w:space="0" w:color="auto"/>
      </w:divBdr>
    </w:div>
    <w:div w:id="754939769">
      <w:bodyDiv w:val="1"/>
      <w:marLeft w:val="0"/>
      <w:marRight w:val="0"/>
      <w:marTop w:val="0"/>
      <w:marBottom w:val="0"/>
      <w:divBdr>
        <w:top w:val="none" w:sz="0" w:space="0" w:color="auto"/>
        <w:left w:val="none" w:sz="0" w:space="0" w:color="auto"/>
        <w:bottom w:val="none" w:sz="0" w:space="0" w:color="auto"/>
        <w:right w:val="none" w:sz="0" w:space="0" w:color="auto"/>
      </w:divBdr>
    </w:div>
    <w:div w:id="206189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73867-9EF6-42E7-AC58-EDC4D8FD8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Pages>
  <Words>375</Words>
  <Characters>2063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Maccarone</dc:creator>
  <cp:lastModifiedBy>Carla Maccarone</cp:lastModifiedBy>
  <cp:revision>32</cp:revision>
  <dcterms:created xsi:type="dcterms:W3CDTF">2018-08-15T15:33:00Z</dcterms:created>
  <dcterms:modified xsi:type="dcterms:W3CDTF">2018-08-24T16:06:00Z</dcterms:modified>
</cp:coreProperties>
</file>